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DA" w:rsidRDefault="001A088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DA" w:rsidRPr="001A0886" w:rsidRDefault="001A0886">
      <w:pPr>
        <w:spacing w:after="0"/>
        <w:rPr>
          <w:lang w:val="ru-RU"/>
        </w:rPr>
      </w:pPr>
      <w:r w:rsidRPr="001A0886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0" w:name="z4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"О государственных услугах" ПРИКАЗЫВАЮ:</w:t>
      </w:r>
    </w:p>
    <w:bookmarkEnd w:id="0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12.04.2023 </w:t>
      </w:r>
      <w:r w:rsidRPr="001A0886">
        <w:rPr>
          <w:color w:val="000000"/>
          <w:sz w:val="28"/>
          <w:lang w:val="ru-RU"/>
        </w:rPr>
        <w:t>№ 95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1A0886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1. Утвердить: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" w:name="z1132"/>
      <w:bookmarkEnd w:id="1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1 к настоящему приказу;</w:t>
      </w:r>
    </w:p>
    <w:p w:rsidR="004170DA" w:rsidRDefault="001A0886">
      <w:pPr>
        <w:spacing w:after="0"/>
        <w:jc w:val="both"/>
      </w:pPr>
      <w:bookmarkStart w:id="3" w:name="z1133"/>
      <w:bookmarkEnd w:id="2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2) Правила оказания государственных </w:t>
      </w:r>
      <w:r w:rsidRPr="001A0886">
        <w:rPr>
          <w:color w:val="000000"/>
          <w:sz w:val="28"/>
          <w:lang w:val="ru-RU"/>
        </w:rPr>
        <w:t xml:space="preserve">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" w:name="z1134"/>
      <w:bookmarkEnd w:id="3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3) Правила оказания государственных услуг "Установление опеки или попечительства над ребенком-сиротой (детьми-сиротами) и ребенком (дет</w:t>
      </w:r>
      <w:r w:rsidRPr="001A0886">
        <w:rPr>
          <w:color w:val="000000"/>
          <w:sz w:val="28"/>
          <w:lang w:val="ru-RU"/>
        </w:rPr>
        <w:t>ьми), оставшимся без попечения родителей" согласно приложению 3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" w:name="z1135"/>
      <w:bookmarkEnd w:id="4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ребенка (детей</w:t>
      </w:r>
      <w:r w:rsidRPr="001A0886">
        <w:rPr>
          <w:color w:val="000000"/>
          <w:sz w:val="28"/>
          <w:lang w:val="ru-RU"/>
        </w:rPr>
        <w:t>), оставшегося без попечения родителей" согласно приложению 4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" w:name="z1136"/>
      <w:bookmarkEnd w:id="5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ребенка (де</w:t>
      </w:r>
      <w:r w:rsidRPr="001A0886">
        <w:rPr>
          <w:color w:val="000000"/>
          <w:sz w:val="28"/>
          <w:lang w:val="ru-RU"/>
        </w:rPr>
        <w:t>тей), переданного патронатным воспитателям" согласно приложению 5 к настоящему приказу.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7" w:name="z1137"/>
      <w:bookmarkEnd w:id="6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 согласн</w:t>
      </w:r>
      <w:r w:rsidRPr="001A0886">
        <w:rPr>
          <w:color w:val="000000"/>
          <w:sz w:val="28"/>
          <w:lang w:val="ru-RU"/>
        </w:rPr>
        <w:t>о приложению 6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8" w:name="z1138"/>
      <w:bookmarkEnd w:id="7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7) Правила оказания государственных услуг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согласно приложе</w:t>
      </w:r>
      <w:r w:rsidRPr="001A0886">
        <w:rPr>
          <w:color w:val="000000"/>
          <w:sz w:val="28"/>
          <w:lang w:val="ru-RU"/>
        </w:rPr>
        <w:t>нию 7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9" w:name="z1139"/>
      <w:bookmarkEnd w:id="8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8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0" w:name="z1140"/>
      <w:bookmarkEnd w:id="9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 w:rsidRPr="001A0886">
        <w:rPr>
          <w:color w:val="000000"/>
          <w:sz w:val="28"/>
          <w:lang w:val="ru-RU"/>
        </w:rPr>
        <w:t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1" w:name="z1141"/>
      <w:bookmarkEnd w:id="10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10) Правила оказания госуд</w:t>
      </w:r>
      <w:r w:rsidRPr="001A0886">
        <w:rPr>
          <w:color w:val="000000"/>
          <w:sz w:val="28"/>
          <w:lang w:val="ru-RU"/>
        </w:rPr>
        <w:t>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2" w:name="z1142"/>
      <w:bookmarkEnd w:id="11"/>
      <w:r w:rsidRPr="001A088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11) Правила оказания государственных услуг "Прием документов</w:t>
      </w:r>
      <w:r w:rsidRPr="001A0886">
        <w:rPr>
          <w:color w:val="000000"/>
          <w:sz w:val="28"/>
          <w:lang w:val="ru-RU"/>
        </w:rPr>
        <w:t xml:space="preserve">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приказу.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3" w:name="z1143"/>
      <w:bookmarkEnd w:id="12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12) Правила оказания государствен</w:t>
      </w:r>
      <w:r w:rsidRPr="001A0886">
        <w:rPr>
          <w:color w:val="000000"/>
          <w:sz w:val="28"/>
          <w:lang w:val="ru-RU"/>
        </w:rPr>
        <w:t xml:space="preserve">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приказу; 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4" w:name="z1513"/>
      <w:bookmarkEnd w:id="13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13) Правила оказания государственных услуг "Оказание финансовой и материальной помощи об</w:t>
      </w:r>
      <w:r w:rsidRPr="001A0886">
        <w:rPr>
          <w:color w:val="000000"/>
          <w:sz w:val="28"/>
          <w:lang w:val="ru-RU"/>
        </w:rPr>
        <w:t>учающимся и воспитанникам государственных организаций образования" согласно приложению 13 к настоящему приказу.</w:t>
      </w:r>
    </w:p>
    <w:bookmarkEnd w:id="14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16.02.2024 </w:t>
      </w:r>
      <w:r w:rsidRPr="001A0886">
        <w:rPr>
          <w:color w:val="000000"/>
          <w:sz w:val="28"/>
          <w:lang w:val="ru-RU"/>
        </w:rPr>
        <w:t>№ 35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1A0886">
        <w:rPr>
          <w:color w:val="FF0000"/>
          <w:sz w:val="28"/>
          <w:lang w:val="ru-RU"/>
        </w:rPr>
        <w:t xml:space="preserve">после дня его первого официального опубликования); с изменением, внесенным приказом Министра просвещения РК от 21.02.2024 </w:t>
      </w:r>
      <w:r w:rsidRPr="001A0886">
        <w:rPr>
          <w:color w:val="000000"/>
          <w:sz w:val="28"/>
          <w:lang w:val="ru-RU"/>
        </w:rPr>
        <w:t>№ 41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5" w:name="z18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2. Признать </w:t>
      </w:r>
      <w:r w:rsidRPr="001A0886">
        <w:rPr>
          <w:color w:val="000000"/>
          <w:sz w:val="28"/>
          <w:lang w:val="ru-RU"/>
        </w:rPr>
        <w:t>утратившими силу некоторые приказы Министерства образования и науки Республики Казахстан согласно приложению 13 к настоящему приказу.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в установленном законодательс</w:t>
      </w:r>
      <w:r w:rsidRPr="001A0886">
        <w:rPr>
          <w:color w:val="000000"/>
          <w:sz w:val="28"/>
          <w:lang w:val="ru-RU"/>
        </w:rPr>
        <w:t>твом Республики Казахстан порядке обеспечить: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</w:t>
      </w:r>
      <w:r w:rsidRPr="001A0886">
        <w:rPr>
          <w:color w:val="000000"/>
          <w:sz w:val="28"/>
          <w:lang w:val="ru-RU"/>
        </w:rPr>
        <w:t>тан после его официального опубликования;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19" w:name="z22"/>
      <w:bookmarkEnd w:id="18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</w:t>
      </w:r>
      <w:r w:rsidRPr="001A0886">
        <w:rPr>
          <w:color w:val="000000"/>
          <w:sz w:val="28"/>
          <w:lang w:val="ru-RU"/>
        </w:rPr>
        <w:t>приятий, предусмотренных подпунктами 1) и 2) настоящего пункта.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1A0886">
        <w:rPr>
          <w:color w:val="000000"/>
          <w:sz w:val="28"/>
          <w:lang w:val="ru-RU"/>
        </w:rPr>
        <w:t>на</w:t>
      </w:r>
      <w:proofErr w:type="gramEnd"/>
      <w:r w:rsidRPr="001A0886">
        <w:rPr>
          <w:color w:val="000000"/>
          <w:sz w:val="28"/>
          <w:lang w:val="ru-RU"/>
        </w:rPr>
        <w:t xml:space="preserve"> </w:t>
      </w:r>
      <w:proofErr w:type="gramStart"/>
      <w:r w:rsidRPr="001A0886">
        <w:rPr>
          <w:color w:val="000000"/>
          <w:sz w:val="28"/>
          <w:lang w:val="ru-RU"/>
        </w:rPr>
        <w:t>курирующего</w:t>
      </w:r>
      <w:proofErr w:type="gramEnd"/>
      <w:r w:rsidRPr="001A0886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5. </w:t>
      </w:r>
      <w:proofErr w:type="gramStart"/>
      <w:r w:rsidRPr="001A0886">
        <w:rPr>
          <w:color w:val="000000"/>
          <w:sz w:val="28"/>
          <w:lang w:val="ru-RU"/>
        </w:rPr>
        <w:t xml:space="preserve">Настоящий приказ вводится в действие по истечении </w:t>
      </w:r>
      <w:r w:rsidRPr="001A0886">
        <w:rPr>
          <w:color w:val="000000"/>
          <w:sz w:val="28"/>
          <w:lang w:val="ru-RU"/>
        </w:rPr>
        <w:t xml:space="preserve">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"Установление опеки </w:t>
      </w:r>
      <w:r w:rsidRPr="001A0886">
        <w:rPr>
          <w:color w:val="000000"/>
          <w:sz w:val="28"/>
          <w:lang w:val="ru-RU"/>
        </w:rPr>
        <w:t>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</w:t>
      </w:r>
      <w:proofErr w:type="gramEnd"/>
      <w:r w:rsidRPr="001A0886">
        <w:rPr>
          <w:color w:val="000000"/>
          <w:sz w:val="28"/>
          <w:lang w:val="ru-RU"/>
        </w:rPr>
        <w:t xml:space="preserve"> </w:t>
      </w:r>
      <w:proofErr w:type="gramStart"/>
      <w:r w:rsidRPr="001A0886">
        <w:rPr>
          <w:color w:val="000000"/>
          <w:sz w:val="28"/>
          <w:lang w:val="ru-RU"/>
        </w:rPr>
        <w:t>перечня основных требований к оказанию государственной услуги "Передача ребенка (д</w:t>
      </w:r>
      <w:r w:rsidRPr="001A0886">
        <w:rPr>
          <w:color w:val="000000"/>
          <w:sz w:val="28"/>
          <w:lang w:val="ru-RU"/>
        </w:rPr>
        <w:t>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перечня основных требований к оказанию госуд</w:t>
      </w:r>
      <w:r w:rsidRPr="001A0886">
        <w:rPr>
          <w:color w:val="000000"/>
          <w:sz w:val="28"/>
          <w:lang w:val="ru-RU"/>
        </w:rPr>
        <w:t>арственной услуги "Передача ребенка (детей) на воспитание в приемную семью и назначение выплаты денежных средств на их содержание" которые</w:t>
      </w:r>
      <w:proofErr w:type="gramEnd"/>
      <w:r w:rsidRPr="001A0886">
        <w:rPr>
          <w:color w:val="000000"/>
          <w:sz w:val="28"/>
          <w:lang w:val="ru-RU"/>
        </w:rPr>
        <w:t xml:space="preserve"> вводятся в действие с 1 июля 2020 года</w:t>
      </w:r>
      <w:proofErr w:type="gramStart"/>
      <w:r w:rsidRPr="001A0886">
        <w:rPr>
          <w:color w:val="000000"/>
          <w:sz w:val="28"/>
          <w:lang w:val="ru-RU"/>
        </w:rPr>
        <w:t>..</w:t>
      </w:r>
      <w:proofErr w:type="gramEnd"/>
    </w:p>
    <w:bookmarkEnd w:id="21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A0886">
        <w:rPr>
          <w:color w:val="FF0000"/>
          <w:sz w:val="28"/>
          <w:lang w:val="ru-RU"/>
        </w:rPr>
        <w:t xml:space="preserve"> Сноска. Пункт 5 - в редакции приказа и.о. Министра просвещения РК от 1</w:t>
      </w:r>
      <w:r w:rsidRPr="001A0886">
        <w:rPr>
          <w:color w:val="FF0000"/>
          <w:sz w:val="28"/>
          <w:lang w:val="ru-RU"/>
        </w:rPr>
        <w:t xml:space="preserve">6.06.2023 </w:t>
      </w:r>
      <w:r w:rsidRPr="001A0886">
        <w:rPr>
          <w:color w:val="000000"/>
          <w:sz w:val="28"/>
          <w:lang w:val="ru-RU"/>
        </w:rPr>
        <w:t>№ 171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170D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A088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4170DA" w:rsidRPr="001A0886" w:rsidRDefault="004170D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170DA" w:rsidRPr="001A0886" w:rsidRDefault="004170DA">
            <w:pPr>
              <w:spacing w:after="0"/>
              <w:rPr>
                <w:lang w:val="ru-RU"/>
              </w:rPr>
            </w:pP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4170DA" w:rsidRDefault="001A0886">
      <w:pPr>
        <w:spacing w:after="0"/>
        <w:jc w:val="both"/>
      </w:pPr>
      <w:bookmarkStart w:id="22" w:name="z26"/>
      <w:r>
        <w:rPr>
          <w:color w:val="000000"/>
          <w:sz w:val="28"/>
        </w:rPr>
        <w:t>      "СОГЛАСОВАН"</w:t>
      </w:r>
    </w:p>
    <w:bookmarkEnd w:id="22"/>
    <w:p w:rsidR="004170DA" w:rsidRDefault="001A0886">
      <w:pPr>
        <w:spacing w:after="0"/>
        <w:jc w:val="both"/>
      </w:pPr>
      <w:r>
        <w:rPr>
          <w:color w:val="000000"/>
          <w:sz w:val="28"/>
        </w:rPr>
        <w:t>Министерство</w:t>
      </w:r>
    </w:p>
    <w:p w:rsidR="004170DA" w:rsidRDefault="001A0886">
      <w:pPr>
        <w:spacing w:after="0"/>
        <w:jc w:val="both"/>
      </w:pPr>
      <w:proofErr w:type="gramStart"/>
      <w:r>
        <w:rPr>
          <w:color w:val="000000"/>
          <w:sz w:val="28"/>
        </w:rPr>
        <w:t>цифрового</w:t>
      </w:r>
      <w:proofErr w:type="gramEnd"/>
      <w:r>
        <w:rPr>
          <w:color w:val="000000"/>
          <w:sz w:val="28"/>
        </w:rPr>
        <w:t xml:space="preserve"> развития,</w:t>
      </w:r>
    </w:p>
    <w:p w:rsidR="004170DA" w:rsidRDefault="001A0886">
      <w:pPr>
        <w:spacing w:after="0"/>
        <w:jc w:val="both"/>
      </w:pPr>
      <w:proofErr w:type="gramStart"/>
      <w:r>
        <w:rPr>
          <w:color w:val="000000"/>
          <w:sz w:val="28"/>
        </w:rPr>
        <w:t>инноваций</w:t>
      </w:r>
      <w:proofErr w:type="gramEnd"/>
      <w:r>
        <w:rPr>
          <w:color w:val="000000"/>
          <w:sz w:val="28"/>
        </w:rPr>
        <w:t xml:space="preserve"> и аэрокосмической</w:t>
      </w:r>
    </w:p>
    <w:p w:rsidR="004170DA" w:rsidRDefault="001A0886">
      <w:pPr>
        <w:spacing w:after="0"/>
        <w:jc w:val="both"/>
      </w:pPr>
      <w:proofErr w:type="gramStart"/>
      <w:r>
        <w:rPr>
          <w:color w:val="000000"/>
          <w:sz w:val="28"/>
        </w:rPr>
        <w:t>промышленности</w:t>
      </w:r>
      <w:proofErr w:type="gramEnd"/>
    </w:p>
    <w:p w:rsidR="004170DA" w:rsidRDefault="001A0886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4170DA" w:rsidRDefault="004170DA">
      <w:pPr>
        <w:spacing w:after="0"/>
        <w:jc w:val="both"/>
      </w:pPr>
      <w:bookmarkStart w:id="23" w:name="z1279"/>
    </w:p>
    <w:bookmarkEnd w:id="23"/>
    <w:p w:rsidR="004170DA" w:rsidRDefault="004170D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9"/>
        <w:gridCol w:w="4197"/>
      </w:tblGrid>
      <w:tr w:rsidR="004170DA" w:rsidRPr="001A08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4170DA" w:rsidRPr="001A0886" w:rsidRDefault="001A0886" w:rsidP="001A0886">
      <w:pPr>
        <w:spacing w:after="0"/>
        <w:jc w:val="center"/>
        <w:rPr>
          <w:lang w:val="ru-RU"/>
        </w:rPr>
      </w:pPr>
      <w:bookmarkStart w:id="24" w:name="z747"/>
      <w:r w:rsidRPr="001A0886">
        <w:rPr>
          <w:b/>
          <w:color w:val="000000"/>
          <w:lang w:val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4170DA" w:rsidRPr="001A0886" w:rsidRDefault="001A0886">
      <w:pPr>
        <w:spacing w:after="0"/>
        <w:rPr>
          <w:lang w:val="ru-RU"/>
        </w:rPr>
      </w:pPr>
      <w:bookmarkStart w:id="25" w:name="z748"/>
      <w:bookmarkEnd w:id="24"/>
      <w:r w:rsidRPr="001A0886">
        <w:rPr>
          <w:b/>
          <w:color w:val="000000"/>
          <w:lang w:val="ru-RU"/>
        </w:rPr>
        <w:t xml:space="preserve"> Глава 1. Общие положения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6" w:name="z749"/>
      <w:bookmarkEnd w:id="25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1. </w:t>
      </w:r>
      <w:proofErr w:type="gramStart"/>
      <w:r w:rsidRPr="001A0886">
        <w:rPr>
          <w:color w:val="000000"/>
          <w:sz w:val="28"/>
          <w:lang w:val="ru-RU"/>
        </w:rPr>
        <w:t xml:space="preserve"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1A0886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</w:t>
      </w:r>
      <w:proofErr w:type="gramEnd"/>
      <w:r w:rsidRPr="001A0886">
        <w:rPr>
          <w:color w:val="000000"/>
          <w:sz w:val="28"/>
          <w:lang w:val="ru-RU"/>
        </w:rPr>
        <w:t xml:space="preserve"> от</w:t>
      </w:r>
      <w:r w:rsidRPr="001A0886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26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1A0886">
        <w:rPr>
          <w:color w:val="000000"/>
          <w:sz w:val="28"/>
          <w:lang w:val="ru-RU"/>
        </w:rPr>
        <w:t>№ 95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1A0886">
        <w:rPr>
          <w:color w:val="FF0000"/>
          <w:sz w:val="28"/>
          <w:lang w:val="ru-RU"/>
        </w:rPr>
        <w:t>циального опубликования).</w:t>
      </w:r>
      <w:r w:rsidRPr="001A0886">
        <w:rPr>
          <w:lang w:val="ru-RU"/>
        </w:rPr>
        <w:br/>
      </w: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rPr>
          <w:lang w:val="ru-RU"/>
        </w:rPr>
      </w:pPr>
      <w:bookmarkStart w:id="27" w:name="z756"/>
      <w:r w:rsidRPr="001A088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8" w:name="z757"/>
      <w:bookmarkEnd w:id="27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3. </w:t>
      </w:r>
      <w:proofErr w:type="gramStart"/>
      <w:r w:rsidRPr="001A0886">
        <w:rPr>
          <w:color w:val="000000"/>
          <w:sz w:val="28"/>
          <w:lang w:val="ru-RU"/>
        </w:rPr>
        <w:t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1A0886">
        <w:rPr>
          <w:color w:val="000000"/>
          <w:sz w:val="28"/>
          <w:lang w:val="ru-RU"/>
        </w:rPr>
        <w:t>нных учреждений образования" (далее – государственная услуга) физические лица (далее - услугополучатель)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1A0886">
        <w:rPr>
          <w:color w:val="000000"/>
          <w:sz w:val="28"/>
          <w:lang w:val="ru-RU"/>
        </w:rPr>
        <w:t xml:space="preserve">ции образования (далее – услугодатель), Государственную корпорацию "Правительство для граждан" (далее – Государственная </w:t>
      </w:r>
      <w:r w:rsidRPr="001A0886">
        <w:rPr>
          <w:color w:val="000000"/>
          <w:sz w:val="28"/>
          <w:lang w:val="ru-RU"/>
        </w:rPr>
        <w:lastRenderedPageBreak/>
        <w:t>корпорация) или</w:t>
      </w:r>
      <w:proofErr w:type="gramEnd"/>
      <w:r w:rsidRPr="001A0886">
        <w:rPr>
          <w:color w:val="000000"/>
          <w:sz w:val="28"/>
          <w:lang w:val="ru-RU"/>
        </w:rPr>
        <w:t xml:space="preserve"> </w:t>
      </w:r>
      <w:proofErr w:type="gramStart"/>
      <w:r w:rsidRPr="001A0886">
        <w:rPr>
          <w:color w:val="000000"/>
          <w:sz w:val="28"/>
          <w:lang w:val="ru-RU"/>
        </w:rPr>
        <w:t>через веб-портал "электронного правительства" (далее – портал) заявление, по форме, согласно приложению 1 к настоящим Пр</w:t>
      </w:r>
      <w:r w:rsidRPr="001A0886">
        <w:rPr>
          <w:color w:val="000000"/>
          <w:sz w:val="28"/>
          <w:lang w:val="ru-RU"/>
        </w:rPr>
        <w:t>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1A0886">
        <w:rPr>
          <w:color w:val="000000"/>
          <w:sz w:val="28"/>
          <w:lang w:val="ru-RU"/>
        </w:rPr>
        <w:t>ков государственных учреждений образования" (далее – Требования к оказанию государственной услуги) согласно приложению 2 к настоящим Правилам.</w:t>
      </w:r>
      <w:proofErr w:type="gramEnd"/>
    </w:p>
    <w:bookmarkEnd w:id="28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1A0886">
        <w:rPr>
          <w:color w:val="000000"/>
          <w:sz w:val="28"/>
          <w:lang w:val="ru-RU"/>
        </w:rPr>
        <w:t>№ 414</w:t>
      </w:r>
      <w:r w:rsidRPr="001A0886">
        <w:rPr>
          <w:color w:val="FF0000"/>
          <w:sz w:val="28"/>
          <w:lang w:val="ru-RU"/>
        </w:rPr>
        <w:t xml:space="preserve"> (вводится в действие по ис</w:t>
      </w:r>
      <w:r w:rsidRPr="001A0886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29" w:name="z758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5. Исключен приказом Министра </w:t>
      </w:r>
      <w:r w:rsidRPr="001A0886">
        <w:rPr>
          <w:color w:val="FF0000"/>
          <w:sz w:val="28"/>
          <w:lang w:val="ru-RU"/>
        </w:rPr>
        <w:t xml:space="preserve">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0" w:name="z760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</w:t>
      </w:r>
      <w:r w:rsidRPr="001A0886">
        <w:rPr>
          <w:color w:val="000000"/>
          <w:sz w:val="28"/>
          <w:lang w:val="ru-RU"/>
        </w:rPr>
        <w:t xml:space="preserve"> течение 1 (одного) рабочего дня.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1" w:name="z761"/>
      <w:bookmarkEnd w:id="30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2" w:name="z762"/>
      <w:bookmarkEnd w:id="31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</w:t>
      </w:r>
      <w:r w:rsidRPr="001A0886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3" w:name="z763"/>
      <w:bookmarkEnd w:id="32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</w:t>
      </w:r>
      <w:r w:rsidRPr="001A0886">
        <w:rPr>
          <w:color w:val="000000"/>
          <w:sz w:val="28"/>
          <w:lang w:val="ru-RU"/>
        </w:rPr>
        <w:t>в.</w:t>
      </w:r>
    </w:p>
    <w:bookmarkEnd w:id="33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</w:t>
      </w:r>
      <w:r w:rsidRPr="001A0886">
        <w:rPr>
          <w:color w:val="000000"/>
          <w:sz w:val="28"/>
          <w:lang w:val="ru-RU"/>
        </w:rPr>
        <w:t>еме заявления и выдает расписку об отказе в приеме документов по форме, согласно приложению 3 к настоящим Правилам.</w:t>
      </w:r>
    </w:p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1A0886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4" w:name="z764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1A0886">
        <w:rPr>
          <w:color w:val="000000"/>
          <w:sz w:val="28"/>
          <w:lang w:val="ru-RU"/>
        </w:rPr>
        <w:t>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5" w:name="z1489"/>
      <w:bookmarkEnd w:id="34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</w:t>
      </w:r>
      <w:r w:rsidRPr="001A0886">
        <w:rPr>
          <w:color w:val="000000"/>
          <w:sz w:val="28"/>
          <w:lang w:val="ru-RU"/>
        </w:rPr>
        <w:t>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6" w:name="z1490"/>
      <w:bookmarkEnd w:id="35"/>
      <w:r>
        <w:rPr>
          <w:color w:val="000000"/>
          <w:sz w:val="28"/>
        </w:rPr>
        <w:lastRenderedPageBreak/>
        <w:t>     </w:t>
      </w:r>
      <w:r w:rsidRPr="001A0886">
        <w:rPr>
          <w:color w:val="000000"/>
          <w:sz w:val="28"/>
          <w:lang w:val="ru-RU"/>
        </w:rPr>
        <w:t xml:space="preserve"> Услугодатели получают цифровые документы </w:t>
      </w:r>
      <w:r w:rsidRPr="001A0886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1A0886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36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1A0886">
        <w:rPr>
          <w:color w:val="FF0000"/>
          <w:sz w:val="28"/>
          <w:lang w:val="ru-RU"/>
        </w:rPr>
        <w:t>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7" w:name="z1491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1A0886">
        <w:rPr>
          <w:color w:val="000000"/>
          <w:sz w:val="28"/>
          <w:lang w:val="ru-RU"/>
        </w:rPr>
        <w:t>арственной услуги.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8" w:name="z1005"/>
      <w:bookmarkEnd w:id="37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</w:t>
      </w:r>
      <w:proofErr w:type="gramStart"/>
      <w:r w:rsidRPr="001A0886">
        <w:rPr>
          <w:color w:val="000000"/>
          <w:sz w:val="28"/>
          <w:lang w:val="ru-RU"/>
        </w:rPr>
        <w:t>позднее</w:t>
      </w:r>
      <w:proofErr w:type="gramEnd"/>
      <w:r w:rsidRPr="001A0886">
        <w:rPr>
          <w:color w:val="000000"/>
          <w:sz w:val="28"/>
          <w:lang w:val="ru-RU"/>
        </w:rPr>
        <w:t xml:space="preserve"> чем за 3 (три) рабочих дня до завершени</w:t>
      </w:r>
      <w:r w:rsidRPr="001A0886">
        <w:rPr>
          <w:color w:val="000000"/>
          <w:sz w:val="28"/>
          <w:lang w:val="ru-RU"/>
        </w:rPr>
        <w:t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</w:t>
      </w:r>
      <w:r w:rsidRPr="001A0886">
        <w:rPr>
          <w:color w:val="000000"/>
          <w:sz w:val="28"/>
          <w:lang w:val="ru-RU"/>
        </w:rPr>
        <w:t>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39" w:name="z1006"/>
      <w:bookmarkEnd w:id="38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0" w:name="z1007"/>
      <w:bookmarkEnd w:id="39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По результатам заслушивания </w:t>
      </w:r>
      <w:r w:rsidRPr="001A0886">
        <w:rPr>
          <w:color w:val="000000"/>
          <w:sz w:val="28"/>
          <w:lang w:val="ru-RU"/>
        </w:rPr>
        <w:t>услугодатель в течение 1 (одного) рабочего дня направляет направление либо мотивированный отказ в оказании государственной услуги услугополучателю или в Государственную корпорацию.</w:t>
      </w:r>
    </w:p>
    <w:bookmarkEnd w:id="40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</w:t>
      </w:r>
      <w:r w:rsidRPr="001A0886">
        <w:rPr>
          <w:color w:val="FF0000"/>
          <w:sz w:val="28"/>
          <w:lang w:val="ru-RU"/>
        </w:rPr>
        <w:t xml:space="preserve">0.2022 </w:t>
      </w:r>
      <w:r w:rsidRPr="001A0886">
        <w:rPr>
          <w:color w:val="000000"/>
          <w:sz w:val="28"/>
          <w:lang w:val="ru-RU"/>
        </w:rPr>
        <w:t>№ 414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1A0886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1" w:name="z769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2" w:name="z770"/>
      <w:bookmarkEnd w:id="41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Госуд</w:t>
      </w:r>
      <w:r w:rsidRPr="001A0886">
        <w:rPr>
          <w:color w:val="000000"/>
          <w:sz w:val="28"/>
          <w:lang w:val="ru-RU"/>
        </w:rPr>
        <w:t>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</w:t>
      </w:r>
      <w:r w:rsidRPr="001A0886">
        <w:rPr>
          <w:color w:val="000000"/>
          <w:sz w:val="28"/>
          <w:lang w:val="ru-RU"/>
        </w:rPr>
        <w:t>чение одного рабочего дня направляет готовые документы в Государственную корпорацию для выдачи услугополучателю.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3" w:name="z771"/>
      <w:bookmarkEnd w:id="42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</w:t>
      </w:r>
      <w:r w:rsidRPr="001A0886">
        <w:rPr>
          <w:color w:val="000000"/>
          <w:sz w:val="28"/>
          <w:lang w:val="ru-RU"/>
        </w:rPr>
        <w:t>ней.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4" w:name="z936"/>
      <w:bookmarkEnd w:id="43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13-1. </w:t>
      </w:r>
      <w:proofErr w:type="gramStart"/>
      <w:r w:rsidRPr="001A0886">
        <w:rPr>
          <w:color w:val="000000"/>
          <w:sz w:val="28"/>
          <w:lang w:val="ru-RU"/>
        </w:rPr>
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</w:t>
      </w:r>
      <w:r w:rsidRPr="001A0886">
        <w:rPr>
          <w:color w:val="000000"/>
          <w:sz w:val="28"/>
          <w:lang w:val="ru-RU"/>
        </w:rPr>
        <w:lastRenderedPageBreak/>
        <w:t>порядке, установленном уполномоченным органом в сфере информатизации в соответствии с</w:t>
      </w:r>
      <w:r w:rsidRPr="001A0886">
        <w:rPr>
          <w:color w:val="000000"/>
          <w:sz w:val="28"/>
          <w:lang w:val="ru-RU"/>
        </w:rPr>
        <w:t xml:space="preserve"> подпунктом 11) пункта 2 статьи 5 Закона.</w:t>
      </w:r>
      <w:proofErr w:type="gramEnd"/>
    </w:p>
    <w:p w:rsidR="004170DA" w:rsidRPr="001A0886" w:rsidRDefault="001A0886">
      <w:pPr>
        <w:spacing w:after="0"/>
        <w:jc w:val="both"/>
        <w:rPr>
          <w:lang w:val="ru-RU"/>
        </w:rPr>
      </w:pPr>
      <w:bookmarkStart w:id="45" w:name="z1492"/>
      <w:bookmarkEnd w:id="44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</w:t>
      </w:r>
      <w:r w:rsidRPr="001A0886">
        <w:rPr>
          <w:color w:val="000000"/>
          <w:sz w:val="28"/>
          <w:lang w:val="ru-RU"/>
        </w:rPr>
        <w:t>у.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6" w:name="z1493"/>
      <w:bookmarkEnd w:id="45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7" w:name="z1494"/>
      <w:bookmarkEnd w:id="46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Уполномоч</w:t>
      </w:r>
      <w:r w:rsidRPr="001A0886">
        <w:rPr>
          <w:color w:val="000000"/>
          <w:sz w:val="28"/>
          <w:lang w:val="ru-RU"/>
        </w:rPr>
        <w:t>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47"/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</w:t>
      </w:r>
      <w:proofErr w:type="gramStart"/>
      <w:r w:rsidRPr="001A0886">
        <w:rPr>
          <w:color w:val="FF0000"/>
          <w:sz w:val="28"/>
          <w:lang w:val="ru-RU"/>
        </w:rPr>
        <w:t>Правила дополнены пунктом 13-1 в соотв</w:t>
      </w:r>
      <w:r w:rsidRPr="001A0886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1A0886">
        <w:rPr>
          <w:color w:val="000000"/>
          <w:sz w:val="28"/>
          <w:lang w:val="ru-RU"/>
        </w:rPr>
        <w:t>№ 414</w:t>
      </w:r>
      <w:r w:rsidRPr="001A0886">
        <w:rPr>
          <w:color w:val="FF0000"/>
          <w:sz w:val="28"/>
          <w:lang w:val="ru-RU"/>
        </w:rPr>
        <w:t xml:space="preserve"> (вводится в де</w:t>
      </w:r>
      <w:r w:rsidRPr="001A0886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1A0886">
        <w:rPr>
          <w:lang w:val="ru-RU"/>
        </w:rPr>
        <w:br/>
      </w:r>
      <w:proofErr w:type="gramEnd"/>
    </w:p>
    <w:p w:rsidR="004170DA" w:rsidRPr="001A0886" w:rsidRDefault="001A0886">
      <w:pPr>
        <w:spacing w:after="0"/>
        <w:rPr>
          <w:lang w:val="ru-RU"/>
        </w:rPr>
      </w:pPr>
      <w:bookmarkStart w:id="48" w:name="z772"/>
      <w:r w:rsidRPr="001A088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49" w:name="z773"/>
      <w:bookmarkEnd w:id="48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14. </w:t>
      </w:r>
      <w:r w:rsidRPr="001A0886">
        <w:rPr>
          <w:color w:val="000000"/>
          <w:sz w:val="28"/>
          <w:lang w:val="ru-RU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A0886">
        <w:rPr>
          <w:color w:val="000000"/>
          <w:sz w:val="28"/>
          <w:lang w:val="ru-RU"/>
        </w:rPr>
        <w:t>контролю за</w:t>
      </w:r>
      <w:proofErr w:type="gramEnd"/>
      <w:r w:rsidRPr="001A0886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</w:t>
      </w:r>
      <w:r w:rsidRPr="001A0886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bookmarkEnd w:id="49"/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Жалоба </w:t>
      </w:r>
      <w:r w:rsidRPr="001A0886">
        <w:rPr>
          <w:color w:val="000000"/>
          <w:sz w:val="28"/>
          <w:lang w:val="ru-RU"/>
        </w:rPr>
        <w:t>подается услугодателю и (или) должностному лицу, чье решение, действие (бездействие) обжалуются.</w:t>
      </w:r>
    </w:p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1A0886">
        <w:rPr>
          <w:color w:val="000000"/>
          <w:sz w:val="28"/>
          <w:lang w:val="ru-RU"/>
        </w:rPr>
        <w:t xml:space="preserve"> орган, рассматривающий жалобу.</w:t>
      </w:r>
    </w:p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</w:t>
      </w:r>
      <w:r w:rsidRPr="001A0886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A0886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4170DA" w:rsidRPr="001A0886" w:rsidRDefault="001A088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1A0886">
        <w:rPr>
          <w:color w:val="000000"/>
          <w:sz w:val="28"/>
          <w:lang w:val="ru-RU"/>
        </w:rPr>
        <w:t>осудебном порядке.</w:t>
      </w:r>
    </w:p>
    <w:p w:rsidR="004170DA" w:rsidRPr="001A0886" w:rsidRDefault="001A088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1A0886">
        <w:rPr>
          <w:color w:val="000000"/>
          <w:sz w:val="28"/>
          <w:lang w:val="ru-RU"/>
        </w:rPr>
        <w:t>№ 55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1A0886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1A0886">
        <w:rPr>
          <w:lang w:val="ru-RU"/>
        </w:rPr>
        <w:br/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0" w:name="z776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15. В случаях несогласия с</w:t>
      </w:r>
      <w:r w:rsidRPr="001A0886">
        <w:rPr>
          <w:color w:val="000000"/>
          <w:sz w:val="28"/>
          <w:lang w:val="ru-RU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50"/>
        <w:gridCol w:w="4336"/>
      </w:tblGrid>
      <w:tr w:rsidR="004170DA" w:rsidRPr="001A08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Приложение 1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к Правилам оказания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направлений на предоставлен</w:t>
            </w:r>
            <w:r w:rsidRPr="001A0886">
              <w:rPr>
                <w:color w:val="000000"/>
                <w:sz w:val="20"/>
                <w:lang w:val="ru-RU"/>
              </w:rPr>
              <w:t>ие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отдыха в загородных 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пришкольных лагерях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отдельным категориям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4170D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4170DA" w:rsidRPr="001A08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Руководителю _____________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(наименование органа)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 гражданина (ки) _________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(при его</w:t>
            </w:r>
            <w:r w:rsidRPr="001A0886">
              <w:rPr>
                <w:color w:val="000000"/>
                <w:sz w:val="20"/>
                <w:lang w:val="ru-RU"/>
              </w:rPr>
              <w:t xml:space="preserve"> наличии)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и индивидуальный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>-ей)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по адресу: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4170DA" w:rsidRPr="001A0886" w:rsidRDefault="001A0886" w:rsidP="001A0886">
      <w:pPr>
        <w:spacing w:after="0"/>
        <w:jc w:val="center"/>
        <w:rPr>
          <w:lang w:val="ru-RU"/>
        </w:rPr>
      </w:pPr>
      <w:bookmarkStart w:id="51" w:name="z1118"/>
      <w:r w:rsidRPr="001A0886">
        <w:rPr>
          <w:b/>
          <w:color w:val="000000"/>
          <w:lang w:val="ru-RU"/>
        </w:rPr>
        <w:t>Заявление</w:t>
      </w:r>
    </w:p>
    <w:bookmarkEnd w:id="51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2" w:name="z1496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52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>___________________________________________________________________________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proofErr w:type="gramStart"/>
      <w:r w:rsidRPr="001A0886">
        <w:rPr>
          <w:color w:val="000000"/>
          <w:sz w:val="28"/>
          <w:lang w:val="ru-RU"/>
        </w:rPr>
        <w:t>(фамилия, имя, отчество (при его наличии)</w:t>
      </w:r>
      <w:proofErr w:type="gramEnd"/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>_______________________________________________________________________</w:t>
      </w:r>
      <w:r w:rsidRPr="001A0886">
        <w:rPr>
          <w:color w:val="000000"/>
          <w:sz w:val="28"/>
          <w:lang w:val="ru-RU"/>
        </w:rPr>
        <w:t>___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в список обучающихся и воспитанников, обеспечивающихся путевкой в </w:t>
      </w:r>
      <w:proofErr w:type="gramStart"/>
      <w:r w:rsidRPr="001A0886">
        <w:rPr>
          <w:color w:val="000000"/>
          <w:sz w:val="28"/>
          <w:lang w:val="ru-RU"/>
        </w:rPr>
        <w:t>загородные</w:t>
      </w:r>
      <w:proofErr w:type="gramEnd"/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>и пришкольные лагеря.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Согласе</w:t>
      </w:r>
      <w:proofErr w:type="gramStart"/>
      <w:r w:rsidRPr="001A0886">
        <w:rPr>
          <w:color w:val="000000"/>
          <w:sz w:val="28"/>
          <w:lang w:val="ru-RU"/>
        </w:rPr>
        <w:t>н(</w:t>
      </w:r>
      <w:proofErr w:type="gramEnd"/>
      <w:r w:rsidRPr="001A0886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1A0886">
        <w:rPr>
          <w:color w:val="000000"/>
          <w:sz w:val="28"/>
          <w:lang w:val="ru-RU"/>
        </w:rPr>
        <w:t xml:space="preserve">я </w:t>
      </w:r>
      <w:proofErr w:type="gramStart"/>
      <w:r w:rsidRPr="001A0886">
        <w:rPr>
          <w:color w:val="000000"/>
          <w:sz w:val="28"/>
          <w:lang w:val="ru-RU"/>
        </w:rPr>
        <w:t>в</w:t>
      </w:r>
      <w:proofErr w:type="gramEnd"/>
    </w:p>
    <w:p w:rsidR="004170DA" w:rsidRDefault="001A0886">
      <w:pPr>
        <w:spacing w:after="0"/>
        <w:jc w:val="both"/>
      </w:pPr>
      <w:proofErr w:type="gramStart"/>
      <w:r>
        <w:rPr>
          <w:color w:val="000000"/>
          <w:sz w:val="28"/>
        </w:rPr>
        <w:t>информационных</w:t>
      </w:r>
      <w:proofErr w:type="gramEnd"/>
      <w:r>
        <w:rPr>
          <w:color w:val="000000"/>
          <w:sz w:val="28"/>
        </w:rPr>
        <w:t xml:space="preserve"> системах.</w:t>
      </w:r>
    </w:p>
    <w:p w:rsidR="004170DA" w:rsidRDefault="001A0886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4170DA" w:rsidRDefault="001A0886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57"/>
        <w:gridCol w:w="4229"/>
      </w:tblGrid>
      <w:tr w:rsidR="004170DA" w:rsidRPr="001A08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к Правилам оказания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отдыха в загородных 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пришкольных лагерях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отдельным категориям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обучающихся и во</w:t>
            </w:r>
            <w:r w:rsidRPr="001A0886">
              <w:rPr>
                <w:color w:val="000000"/>
                <w:sz w:val="20"/>
                <w:lang w:val="ru-RU"/>
              </w:rPr>
              <w:t>спитанников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4170DA" w:rsidRPr="001A0886" w:rsidRDefault="001A0886" w:rsidP="001A0886">
      <w:pPr>
        <w:spacing w:after="0"/>
        <w:jc w:val="center"/>
        <w:rPr>
          <w:lang w:val="ru-RU"/>
        </w:rPr>
      </w:pPr>
      <w:bookmarkStart w:id="53" w:name="z1119"/>
      <w:r w:rsidRPr="001A0886">
        <w:rPr>
          <w:b/>
          <w:color w:val="000000"/>
          <w:lang w:val="ru-RU"/>
        </w:rPr>
        <w:lastRenderedPageBreak/>
        <w:t>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3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1A0886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4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680"/>
        <w:gridCol w:w="420"/>
        <w:gridCol w:w="4830"/>
        <w:gridCol w:w="80"/>
      </w:tblGrid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1A0886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</w:t>
            </w:r>
            <w:r w:rsidRPr="001A0886">
              <w:rPr>
                <w:color w:val="000000"/>
                <w:sz w:val="20"/>
                <w:lang w:val="ru-RU"/>
              </w:rPr>
              <w:t xml:space="preserve">енной услуги осуществляются 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>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1)канцелярию услугодателя;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A088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A088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A0886">
              <w:rPr>
                <w:color w:val="000000"/>
                <w:sz w:val="20"/>
                <w:lang w:val="ru-RU"/>
              </w:rPr>
              <w:t xml:space="preserve"> (далее</w:t>
            </w:r>
            <w:r w:rsidRPr="001A0886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</w:t>
            </w:r>
            <w:r w:rsidRPr="001A0886">
              <w:rPr>
                <w:color w:val="000000"/>
                <w:sz w:val="20"/>
                <w:lang w:val="ru-RU"/>
              </w:rPr>
              <w:t>еля или Государственной корпорации – 15 минут;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4170DA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На порта</w:t>
            </w:r>
            <w:r w:rsidRPr="001A0886">
              <w:rPr>
                <w:color w:val="000000"/>
                <w:sz w:val="20"/>
                <w:lang w:val="ru-RU"/>
              </w:rPr>
              <w:t>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4170DA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</w:t>
            </w:r>
            <w:r w:rsidRPr="001A0886">
              <w:rPr>
                <w:color w:val="000000"/>
                <w:sz w:val="20"/>
                <w:lang w:val="ru-RU"/>
              </w:rPr>
              <w:t>вом Республики Казахстан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170DA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</w:t>
            </w:r>
            <w:r w:rsidRPr="001A0886">
              <w:rPr>
                <w:color w:val="000000"/>
                <w:sz w:val="20"/>
                <w:lang w:val="ru-RU"/>
              </w:rPr>
              <w:t xml:space="preserve">ных и </w:t>
            </w:r>
            <w:r w:rsidRPr="001A0886">
              <w:rPr>
                <w:color w:val="000000"/>
                <w:sz w:val="20"/>
                <w:lang w:val="ru-RU"/>
              </w:rPr>
              <w:lastRenderedPageBreak/>
              <w:t>праздничных дней, согласно трудовому законодательству Республики Казахстан.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1A0886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</w:t>
            </w:r>
            <w:r w:rsidRPr="001A0886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 w:rsidRPr="001A0886">
              <w:rPr>
                <w:color w:val="000000"/>
                <w:sz w:val="20"/>
                <w:lang w:val="ru-RU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1A0886">
              <w:rPr>
                <w:color w:val="000000"/>
                <w:sz w:val="20"/>
                <w:lang w:val="ru-RU"/>
              </w:rPr>
              <w:t xml:space="preserve">ы 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>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A088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A088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A088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A0886">
              <w:rPr>
                <w:color w:val="000000"/>
                <w:sz w:val="20"/>
                <w:lang w:val="ru-RU"/>
              </w:rPr>
              <w:t>;</w:t>
            </w:r>
          </w:p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портале</w:t>
            </w:r>
            <w:proofErr w:type="gramEnd"/>
            <w:r>
              <w:rPr>
                <w:color w:val="000000"/>
                <w:sz w:val="20"/>
              </w:rPr>
              <w:t>: www.egov.kz.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услугодателю и в Государственную корпора</w:t>
            </w:r>
            <w:r w:rsidRPr="001A0886">
              <w:rPr>
                <w:color w:val="000000"/>
                <w:sz w:val="20"/>
                <w:lang w:val="ru-RU"/>
              </w:rPr>
              <w:t>цию: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1) заявление;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A0886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</w:t>
            </w:r>
            <w:r w:rsidRPr="001A0886">
              <w:rPr>
                <w:color w:val="000000"/>
                <w:sz w:val="20"/>
                <w:lang w:val="ru-RU"/>
              </w:rPr>
              <w:t xml:space="preserve">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proofErr w:type="gramEnd"/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</w:t>
            </w:r>
            <w:r w:rsidRPr="001A0886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1A0886">
              <w:rPr>
                <w:color w:val="000000"/>
                <w:sz w:val="20"/>
                <w:lang w:val="ru-RU"/>
              </w:rPr>
              <w:t>авоохранения" от 30 октября 2020 года № Қ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 xml:space="preserve">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1A0886">
              <w:rPr>
                <w:color w:val="000000"/>
                <w:sz w:val="20"/>
                <w:lang w:val="ru-RU"/>
              </w:rPr>
              <w:t>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A0886">
              <w:rPr>
                <w:color w:val="000000"/>
                <w:sz w:val="20"/>
                <w:lang w:val="ru-RU"/>
              </w:rPr>
              <w:t>для детей из семе</w:t>
            </w:r>
            <w:r w:rsidRPr="001A0886">
              <w:rPr>
                <w:color w:val="000000"/>
                <w:sz w:val="20"/>
                <w:lang w:val="ru-RU"/>
              </w:rPr>
              <w:t xml:space="preserve">й, не получающих государственную </w:t>
            </w:r>
            <w:r w:rsidRPr="001A0886">
              <w:rPr>
                <w:color w:val="000000"/>
                <w:sz w:val="20"/>
                <w:lang w:val="ru-RU"/>
              </w:rPr>
              <w:lastRenderedPageBreak/>
              <w:t>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</w:t>
            </w:r>
            <w:r w:rsidRPr="001A0886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  <w:proofErr w:type="gramEnd"/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1A0886">
              <w:rPr>
                <w:color w:val="000000"/>
                <w:sz w:val="20"/>
                <w:lang w:val="ru-RU"/>
              </w:rPr>
              <w:t>онатного воспитания для детей-сирот и детей, оставшихся без попечения родителей, воспитывающихся в семьях;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1A0886">
              <w:rPr>
                <w:color w:val="000000"/>
                <w:sz w:val="20"/>
                <w:lang w:val="ru-RU"/>
              </w:rPr>
              <w:t>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на портал: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</w:t>
            </w:r>
            <w:r w:rsidRPr="001A0886">
              <w:rPr>
                <w:color w:val="000000"/>
                <w:sz w:val="20"/>
                <w:lang w:val="ru-RU"/>
              </w:rPr>
              <w:t>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</w:t>
            </w:r>
            <w:r w:rsidRPr="001A0886">
              <w:rPr>
                <w:color w:val="000000"/>
                <w:sz w:val="20"/>
                <w:lang w:val="ru-RU"/>
              </w:rPr>
              <w:t>ившегося за пределами Республики Казахстан;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</w:t>
            </w:r>
            <w:r w:rsidRPr="001A0886">
              <w:rPr>
                <w:color w:val="000000"/>
                <w:sz w:val="20"/>
                <w:lang w:val="ru-RU"/>
              </w:rPr>
              <w:t>вии с формой, утвержденной приказом №Қ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 xml:space="preserve"> ДСМ-175/2020;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</w:t>
            </w:r>
            <w:r w:rsidRPr="001A0886">
              <w:rPr>
                <w:color w:val="000000"/>
                <w:sz w:val="20"/>
                <w:lang w:val="ru-RU"/>
              </w:rPr>
              <w:t>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A088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</w:t>
            </w:r>
            <w:r w:rsidRPr="001A0886">
              <w:rPr>
                <w:color w:val="000000"/>
                <w:sz w:val="20"/>
                <w:lang w:val="ru-RU"/>
              </w:rPr>
              <w:t>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для детей - сирот и дете</w:t>
            </w:r>
            <w:r w:rsidRPr="001A0886">
              <w:rPr>
                <w:color w:val="000000"/>
                <w:sz w:val="20"/>
                <w:lang w:val="ru-RU"/>
              </w:rPr>
              <w:t xml:space="preserve">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</w:t>
            </w:r>
            <w:r w:rsidRPr="001A0886">
              <w:rPr>
                <w:color w:val="000000"/>
                <w:sz w:val="20"/>
                <w:lang w:val="ru-RU"/>
              </w:rPr>
              <w:lastRenderedPageBreak/>
              <w:t>воспитывающихся в семьях;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для детей из </w:t>
            </w:r>
            <w:r w:rsidRPr="001A0886">
              <w:rPr>
                <w:color w:val="000000"/>
                <w:sz w:val="20"/>
                <w:lang w:val="ru-RU"/>
              </w:rPr>
              <w:t>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</w:t>
            </w:r>
            <w:r w:rsidRPr="001A0886">
              <w:rPr>
                <w:color w:val="000000"/>
                <w:sz w:val="20"/>
                <w:lang w:val="ru-RU"/>
              </w:rPr>
              <w:t>бытового положения семьи.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</w:t>
            </w:r>
            <w:r w:rsidRPr="001A0886">
              <w:rPr>
                <w:color w:val="000000"/>
                <w:sz w:val="20"/>
                <w:lang w:val="ru-RU"/>
              </w:rPr>
              <w:t>или) данных (сведений), содержащихся в них;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</w:t>
            </w:r>
            <w:r w:rsidRPr="001A0886">
              <w:rPr>
                <w:color w:val="000000"/>
                <w:sz w:val="20"/>
                <w:lang w:val="ru-RU"/>
              </w:rPr>
              <w:t>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</w:t>
            </w:r>
            <w:r w:rsidRPr="001A0886">
              <w:rPr>
                <w:color w:val="000000"/>
                <w:sz w:val="20"/>
                <w:lang w:val="ru-RU"/>
              </w:rPr>
              <w:t>ную адресную социальную помощь, в которых среднедушевой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 xml:space="preserve">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</w:t>
            </w:r>
            <w:r w:rsidRPr="001A0886">
              <w:rPr>
                <w:color w:val="000000"/>
                <w:sz w:val="20"/>
                <w:lang w:val="ru-RU"/>
              </w:rPr>
              <w:t>уаций, и иным категориям обучающихся и воспитанников";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1A0886">
              <w:rPr>
                <w:color w:val="000000"/>
                <w:sz w:val="20"/>
                <w:lang w:val="ru-RU"/>
              </w:rPr>
              <w:t>тупа, которые требуются для оказания государственной услуги.</w:t>
            </w:r>
          </w:p>
        </w:tc>
      </w:tr>
      <w:tr w:rsidR="004170DA" w:rsidRPr="001A0886" w:rsidTr="001A0886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Default="001A0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</w:t>
            </w:r>
            <w:r w:rsidRPr="001A0886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ЭЦП.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1A088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A0886">
              <w:rPr>
                <w:color w:val="000000"/>
                <w:sz w:val="20"/>
                <w:lang w:val="ru-RU"/>
              </w:rPr>
              <w:t>: 1414, 8 800 080 7777.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</w:t>
            </w:r>
            <w:r w:rsidRPr="001A0886">
              <w:rPr>
                <w:color w:val="000000"/>
                <w:sz w:val="20"/>
                <w:lang w:val="ru-RU"/>
              </w:rPr>
              <w:t>, авторизованных в мобильном приложении.</w:t>
            </w:r>
          </w:p>
          <w:p w:rsidR="004170DA" w:rsidRPr="001A0886" w:rsidRDefault="001A0886">
            <w:pPr>
              <w:spacing w:after="20"/>
              <w:ind w:left="20"/>
              <w:jc w:val="both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</w:t>
            </w:r>
            <w:r w:rsidRPr="001A0886">
              <w:rPr>
                <w:color w:val="000000"/>
                <w:sz w:val="20"/>
                <w:lang w:val="ru-RU"/>
              </w:rPr>
              <w:t>необходимый документ.</w:t>
            </w:r>
          </w:p>
        </w:tc>
      </w:tr>
      <w:tr w:rsidR="004170DA" w:rsidRPr="001A0886" w:rsidTr="001A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A0886" w:rsidRDefault="001A088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bookmarkStart w:id="54" w:name="_GoBack"/>
            <w:bookmarkEnd w:id="54"/>
            <w:r w:rsidRPr="001A0886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к Правилам оказания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 отдыха в загородных 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 xml:space="preserve"> государственных учреж</w:t>
            </w:r>
            <w:r w:rsidRPr="001A0886">
              <w:rPr>
                <w:color w:val="000000"/>
                <w:sz w:val="20"/>
                <w:lang w:val="ru-RU"/>
              </w:rPr>
              <w:t>дений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4170DA" w:rsidRPr="001A0886" w:rsidRDefault="001A0886" w:rsidP="001A0886">
      <w:pPr>
        <w:spacing w:after="0"/>
        <w:jc w:val="center"/>
        <w:rPr>
          <w:lang w:val="ru-RU"/>
        </w:rPr>
      </w:pPr>
      <w:bookmarkStart w:id="55" w:name="z1120"/>
      <w:r w:rsidRPr="001A0886">
        <w:rPr>
          <w:b/>
          <w:color w:val="000000"/>
          <w:lang w:val="ru-RU"/>
        </w:rPr>
        <w:lastRenderedPageBreak/>
        <w:t>Расписка об отказе в приеме документов</w:t>
      </w:r>
    </w:p>
    <w:bookmarkEnd w:id="55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A0886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</w:t>
      </w:r>
      <w:r w:rsidRPr="001A088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6" w:name="z1497"/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</w:t>
      </w:r>
      <w:r w:rsidRPr="001A0886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</w:t>
      </w:r>
      <w:r w:rsidRPr="001A0886">
        <w:rPr>
          <w:color w:val="000000"/>
          <w:sz w:val="28"/>
          <w:lang w:val="ru-RU"/>
        </w:rPr>
        <w:t>ебованиями к оказанию государственной услуги, а именно: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7" w:name="z1498"/>
      <w:bookmarkEnd w:id="56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8" w:name="z1499"/>
      <w:bookmarkEnd w:id="57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1) _________________________________________________________________;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59" w:name="z1500"/>
      <w:bookmarkEnd w:id="58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0" w:name="z1501"/>
      <w:bookmarkEnd w:id="59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3) ….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1" w:name="z1502"/>
      <w:bookmarkEnd w:id="60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61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2" w:name="z1503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Исполнитель: ________________________________________________________________</w:t>
      </w:r>
    </w:p>
    <w:bookmarkEnd w:id="62"/>
    <w:p w:rsidR="004170DA" w:rsidRPr="001A0886" w:rsidRDefault="001A0886">
      <w:pPr>
        <w:spacing w:after="0"/>
        <w:jc w:val="both"/>
        <w:rPr>
          <w:lang w:val="ru-RU"/>
        </w:rPr>
      </w:pP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3" w:name="z1504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Телефон: _________________________________</w:t>
      </w:r>
      <w:r w:rsidRPr="001A0886">
        <w:rPr>
          <w:color w:val="000000"/>
          <w:sz w:val="28"/>
          <w:lang w:val="ru-RU"/>
        </w:rPr>
        <w:t>__________________________________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4" w:name="z1505"/>
      <w:bookmarkEnd w:id="63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Получил:___________________________________________________________________</w:t>
      </w:r>
    </w:p>
    <w:p w:rsidR="004170DA" w:rsidRPr="001A0886" w:rsidRDefault="001A0886">
      <w:pPr>
        <w:spacing w:after="0"/>
        <w:jc w:val="both"/>
        <w:rPr>
          <w:lang w:val="ru-RU"/>
        </w:rPr>
      </w:pPr>
      <w:bookmarkStart w:id="65" w:name="z1506"/>
      <w:bookmarkEnd w:id="64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4170DA" w:rsidRDefault="001A0886">
      <w:pPr>
        <w:spacing w:after="0"/>
        <w:jc w:val="both"/>
      </w:pPr>
      <w:bookmarkStart w:id="66" w:name="z1507"/>
      <w:bookmarkEnd w:id="65"/>
      <w:r>
        <w:rPr>
          <w:color w:val="000000"/>
          <w:sz w:val="28"/>
        </w:rPr>
        <w:t>     </w:t>
      </w:r>
      <w:r w:rsidRPr="001A08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89"/>
        <w:gridCol w:w="4197"/>
      </w:tblGrid>
      <w:tr w:rsidR="004170DA" w:rsidRPr="001A08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4170DA" w:rsidRDefault="001A08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0DA" w:rsidRPr="001A0886" w:rsidRDefault="001A0886">
            <w:pPr>
              <w:spacing w:after="0"/>
              <w:jc w:val="center"/>
              <w:rPr>
                <w:lang w:val="ru-RU"/>
              </w:rPr>
            </w:pPr>
            <w:r w:rsidRPr="001A0886">
              <w:rPr>
                <w:color w:val="000000"/>
                <w:sz w:val="20"/>
                <w:lang w:val="ru-RU"/>
              </w:rPr>
              <w:t>Приложение 12 к Прик</w:t>
            </w:r>
            <w:r w:rsidRPr="001A0886">
              <w:rPr>
                <w:color w:val="000000"/>
                <w:sz w:val="20"/>
                <w:lang w:val="ru-RU"/>
              </w:rPr>
              <w:t>азу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A0886">
              <w:rPr>
                <w:lang w:val="ru-RU"/>
              </w:rPr>
              <w:br/>
            </w:r>
            <w:r w:rsidRPr="001A088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4170DA" w:rsidRPr="001A0886" w:rsidRDefault="001A0886">
      <w:pPr>
        <w:spacing w:after="0"/>
        <w:rPr>
          <w:lang w:val="ru-RU"/>
        </w:rPr>
      </w:pPr>
      <w:r w:rsidRPr="001A0886">
        <w:rPr>
          <w:lang w:val="ru-RU"/>
        </w:rPr>
        <w:br/>
      </w:r>
      <w:r w:rsidRPr="001A0886">
        <w:rPr>
          <w:lang w:val="ru-RU"/>
        </w:rPr>
        <w:br/>
      </w:r>
    </w:p>
    <w:p w:rsidR="004170DA" w:rsidRPr="001A0886" w:rsidRDefault="001A0886">
      <w:pPr>
        <w:pStyle w:val="disclaimer"/>
        <w:rPr>
          <w:lang w:val="ru-RU"/>
        </w:rPr>
      </w:pPr>
      <w:r w:rsidRPr="001A088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170DA" w:rsidRPr="001A0886" w:rsidSect="001A0886">
      <w:pgSz w:w="11907" w:h="16839" w:code="9"/>
      <w:pgMar w:top="284" w:right="425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DA"/>
    <w:rsid w:val="001A0886"/>
    <w:rsid w:val="004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A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8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4618</Words>
  <Characters>26324</Characters>
  <Application>Microsoft Office Word</Application>
  <DocSecurity>0</DocSecurity>
  <Lines>219</Lines>
  <Paragraphs>61</Paragraphs>
  <ScaleCrop>false</ScaleCrop>
  <Company/>
  <LinksUpToDate>false</LinksUpToDate>
  <CharactersWithSpaces>30881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2024-12-17T10:23:00Z</dcterms:created>
  <dcterms:modified xsi:type="dcterms:W3CDTF">2024-12-17T10:30:00Z</dcterms:modified>
</cp:coreProperties>
</file>